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0447" w:rsidRPr="00D023AD" w:rsidRDefault="00AB0447" w:rsidP="00AB0447">
      <w:pPr>
        <w:ind w:right="49"/>
        <w:rPr>
          <w:b/>
        </w:rPr>
      </w:pPr>
      <w:r w:rsidRPr="00D023AD">
        <w:rPr>
          <w:b/>
        </w:rPr>
        <w:t xml:space="preserve">Octavio Ballesteros, </w:t>
      </w:r>
      <w:r w:rsidR="00CB2062" w:rsidRPr="00D023AD">
        <w:rPr>
          <w:b/>
          <w:i/>
        </w:rPr>
        <w:t>Piensa, “</w:t>
      </w:r>
      <w:r w:rsidRPr="00D023AD">
        <w:rPr>
          <w:b/>
          <w:i/>
        </w:rPr>
        <w:t>Generación Flux</w:t>
      </w:r>
      <w:r w:rsidR="00CB2062" w:rsidRPr="00D023AD">
        <w:rPr>
          <w:b/>
          <w:i/>
        </w:rPr>
        <w:t>”</w:t>
      </w:r>
      <w:r w:rsidR="00CB2062" w:rsidRPr="00D023AD">
        <w:rPr>
          <w:b/>
        </w:rPr>
        <w:t>,</w:t>
      </w:r>
      <w:r w:rsidRPr="00D023AD">
        <w:rPr>
          <w:b/>
        </w:rPr>
        <w:t xml:space="preserve"> </w:t>
      </w:r>
      <w:r w:rsidRPr="00D023AD">
        <w:rPr>
          <w:b/>
          <w:u w:val="single"/>
        </w:rPr>
        <w:t>El Imparcial</w:t>
      </w:r>
      <w:r w:rsidRPr="00D023AD">
        <w:rPr>
          <w:b/>
        </w:rPr>
        <w:t>, 15 de julio de 2012, pág. 20.</w:t>
      </w:r>
    </w:p>
    <w:p w:rsidR="00AB0447" w:rsidRPr="00D023AD" w:rsidRDefault="00AB0447" w:rsidP="00AB0447">
      <w:pPr>
        <w:ind w:right="49"/>
      </w:pPr>
    </w:p>
    <w:p w:rsidR="00AB0447" w:rsidRPr="00D023AD" w:rsidRDefault="00AB0447" w:rsidP="00AB0447">
      <w:pPr>
        <w:ind w:right="49"/>
      </w:pPr>
      <w:r w:rsidRPr="00D023AD">
        <w:t>El mundo está cambiando, y eso se refleja primordialmente en la economía; permítame estimado lector pasarle algunos datos que confirman lo anterior: En el 2005 en África había 134 millones de usuarios de teléfono celular, en el 2011 dicha cantidad sumaba 660 millones; en el 2006 eran 10 millones los usuarios de Facebook, en el 2011 llegaron a 800 millones; el importe en ventas de celulares en eBay fue de 600 millones de dólares en 2008, para 2011 subió a 5,000 mil</w:t>
      </w:r>
      <w:bookmarkStart w:id="0" w:name="_GoBack"/>
      <w:bookmarkEnd w:id="0"/>
      <w:r w:rsidRPr="00D023AD">
        <w:t>lones de dólares, y la empresa espera que crezca en los próximos años un 100%.</w:t>
      </w:r>
    </w:p>
    <w:p w:rsidR="00AB0447" w:rsidRPr="00D023AD" w:rsidRDefault="00AB0447" w:rsidP="00AB0447">
      <w:pPr>
        <w:ind w:right="49"/>
      </w:pPr>
    </w:p>
    <w:p w:rsidR="00AB0447" w:rsidRPr="00D023AD" w:rsidRDefault="00AB0447" w:rsidP="00AB0447">
      <w:pPr>
        <w:ind w:right="49"/>
      </w:pPr>
      <w:r w:rsidRPr="00D023AD">
        <w:t xml:space="preserve">Cuando salieron al mercado las agendas electrónicas </w:t>
      </w:r>
      <w:proofErr w:type="spellStart"/>
      <w:r w:rsidRPr="00D023AD">
        <w:t>palm</w:t>
      </w:r>
      <w:proofErr w:type="spellEnd"/>
      <w:r w:rsidRPr="00D023AD">
        <w:t xml:space="preserve"> </w:t>
      </w:r>
      <w:proofErr w:type="spellStart"/>
      <w:r w:rsidRPr="00D023AD">
        <w:t>pilots</w:t>
      </w:r>
      <w:proofErr w:type="spellEnd"/>
      <w:r w:rsidRPr="00D023AD">
        <w:t>, se tardaron 18 meses en venderse el primer millón de las mismas: Las horas que se ocuparon para vender el primer millón de unidades del iPhone 4S fueron 24. Los libros digitales representaban menos del 1% de las ventas de libros en 2008, para 2011 ya suman un 18% de las operaciones.</w:t>
      </w:r>
    </w:p>
    <w:p w:rsidR="00AB0447" w:rsidRPr="00D023AD" w:rsidRDefault="00AB0447" w:rsidP="00AB0447">
      <w:pPr>
        <w:ind w:right="49"/>
      </w:pPr>
    </w:p>
    <w:p w:rsidR="00AB0447" w:rsidRPr="00D023AD" w:rsidRDefault="00AB0447" w:rsidP="00AB0447">
      <w:pPr>
        <w:ind w:right="49"/>
      </w:pPr>
      <w:r w:rsidRPr="00D023AD">
        <w:t xml:space="preserve">La venta de música digital fue por un importe de 500 millones de dólares en 2005, en el 2010 ya fue de 2,200 millones de dólares. Hablando de países: Los bonos del tesoro norteamericano se les bajó la calificación por parte de las empresas valuadoras, y Brasil y México son de los países más atractivos para invertir actualmente. En el negocio de la telefonía celular, hace 5 años 3 compañías controlaban el 64% del mercado: Nokia, </w:t>
      </w:r>
      <w:proofErr w:type="spellStart"/>
      <w:r w:rsidRPr="00D023AD">
        <w:t>Research</w:t>
      </w:r>
      <w:proofErr w:type="spellEnd"/>
      <w:r w:rsidRPr="00D023AD">
        <w:t xml:space="preserve"> in </w:t>
      </w:r>
      <w:proofErr w:type="spellStart"/>
      <w:r w:rsidRPr="00D023AD">
        <w:t>Motion</w:t>
      </w:r>
      <w:proofErr w:type="spellEnd"/>
      <w:r w:rsidRPr="00D023AD">
        <w:t>, y Motorola. Hoy, son dos las que los dominan y ninguna de las anteriores: Apple y Samsung.</w:t>
      </w:r>
    </w:p>
    <w:p w:rsidR="00AB0447" w:rsidRPr="00D023AD" w:rsidRDefault="00AB0447" w:rsidP="00AB0447">
      <w:pPr>
        <w:ind w:right="49"/>
      </w:pPr>
    </w:p>
    <w:p w:rsidR="00AB0447" w:rsidRPr="00D023AD" w:rsidRDefault="00AB0447" w:rsidP="00AB0447">
      <w:pPr>
        <w:ind w:right="49"/>
      </w:pPr>
      <w:r w:rsidRPr="00D023AD">
        <w:t>Podemos entonces afirmar que lo que ya muchos expertos vaticinan: Estamos en un cambio de era, y las reglas del juego han cambiado. En Estados Unidos ya se maneja el término de Generación Flux, que es el tipo de individuos que se están adaptando a las nuevas reglas del juego, y muchos de ellos están aprendiendo a sobrevivir y triunfar en esta nueva economía.</w:t>
      </w:r>
    </w:p>
    <w:p w:rsidR="00AB0447" w:rsidRPr="00D023AD" w:rsidRDefault="00AB0447" w:rsidP="00AB0447">
      <w:pPr>
        <w:ind w:right="49"/>
      </w:pPr>
    </w:p>
    <w:p w:rsidR="00AB0447" w:rsidRPr="00D023AD" w:rsidRDefault="00AB0447" w:rsidP="00AB0447">
      <w:pPr>
        <w:ind w:right="49"/>
      </w:pPr>
      <w:r w:rsidRPr="00D023AD">
        <w:t xml:space="preserve">Lo interesante de esta generación que para pertenecer a ella no es necesario estar ligado a una industria específica, o a un rango de edad joven. Lo importante es cubrir las características de la misma, las cuales son las siguientes: a) Estar conscientes de que el mundo está cambiando y que muchas veces es caótico dicho cambio: De estar vendiendo mucho, llega un competidor o tecnología que te roba la mayoría del mercado; la mentalidad que tiene este tipo de </w:t>
      </w:r>
      <w:r w:rsidRPr="00D023AD">
        <w:lastRenderedPageBreak/>
        <w:t>individuos es de aceptar la inestabilidad, la necesidad de cambiar de actividad, de modelo de negocio, y de creencias. Desgraciadamente nuestras instituciones educativas, políticas y corporativas no están con esta mentalidad. Todo mundo piensa que lo importante es adquirir una habilidad, cuando lo más importante es la habilidad de adquirir una nueva manera de hacer las cosas.</w:t>
      </w:r>
    </w:p>
    <w:p w:rsidR="00AB0447" w:rsidRPr="00D023AD" w:rsidRDefault="00AB0447" w:rsidP="00AB0447">
      <w:pPr>
        <w:ind w:right="49"/>
      </w:pPr>
    </w:p>
    <w:p w:rsidR="00AB0447" w:rsidRPr="00D023AD" w:rsidRDefault="00AB0447" w:rsidP="00AB0447">
      <w:pPr>
        <w:ind w:right="49"/>
      </w:pPr>
      <w:r w:rsidRPr="00D023AD">
        <w:t xml:space="preserve">b) El impacto de las redes sociales y de los medios móviles de comunicación. Muchas empresas y personas son exitosas comercializando a través de ellas. </w:t>
      </w:r>
      <w:proofErr w:type="spellStart"/>
      <w:r w:rsidRPr="00D023AD">
        <w:t>Linkedin</w:t>
      </w:r>
      <w:proofErr w:type="spellEnd"/>
      <w:r w:rsidRPr="00D023AD">
        <w:t xml:space="preserve"> se ha convertido en una de las mejores plataformas para conseguir trabajo y contactos profesionales. Lógicamente hay que saber usar este tipo de instrumentos digitales. Gracias a la tecnología todo se está revolucionando, y tarde o temprano esto llegará a cualquier industria. En bienes raíces por ejemplo, usted ya puede rentar directamente al dueño de la propiedad casa, departamento o chalet de cualquier lugar del mundo, y por el tiempo que desee.</w:t>
      </w:r>
    </w:p>
    <w:p w:rsidR="00AB0447" w:rsidRPr="00D023AD" w:rsidRDefault="00AB0447" w:rsidP="00AB0447">
      <w:pPr>
        <w:ind w:right="49"/>
      </w:pPr>
    </w:p>
    <w:p w:rsidR="00AB0447" w:rsidRPr="00D023AD" w:rsidRDefault="00AB0447" w:rsidP="00AB0447">
      <w:pPr>
        <w:ind w:right="49"/>
      </w:pPr>
      <w:r w:rsidRPr="00D023AD">
        <w:t xml:space="preserve">c) No tener miedo al cambio, ser una persona con mentalidad abierta. Usted puede trabajar toda la vida en una sola empresa, o hacer lo mismo, pero debe tener una pasión por la innovación. Hay empresas que vendían lonas para camión, ahora también venden para sombra de terrazas, lógicamente con un producto ad-hoc: Aquí en Hermosillo LDM es la empresa que lo ha logrado. </w:t>
      </w:r>
      <w:proofErr w:type="spellStart"/>
      <w:r w:rsidRPr="00D023AD">
        <w:t>Caffenio</w:t>
      </w:r>
      <w:proofErr w:type="spellEnd"/>
      <w:r w:rsidRPr="00D023AD">
        <w:t xml:space="preserve"> era proveedor de cadenas comerciales, ahora vende directo al público.</w:t>
      </w:r>
    </w:p>
    <w:p w:rsidR="00AB0447" w:rsidRPr="00D023AD" w:rsidRDefault="00AB0447" w:rsidP="00AB0447">
      <w:pPr>
        <w:ind w:right="49"/>
      </w:pPr>
    </w:p>
    <w:p w:rsidR="00AB0447" w:rsidRPr="00D023AD" w:rsidRDefault="00AB0447" w:rsidP="00AB0447">
      <w:pPr>
        <w:ind w:right="49"/>
      </w:pPr>
      <w:r w:rsidRPr="00D023AD">
        <w:t>d) Olvídese de la nostalgia. Esta es una emoción natural muy humana, que muchas veces nos empuja a evitar riesgos, llevándonos a seguir aplicando lo que hemos aprendido y que nos ha funcionado hasta hoy. Pero cuando la tecnología se ha llevado todo, es camino seguro al fracaso seguir haciendo las cosas como antes.</w:t>
      </w:r>
    </w:p>
    <w:p w:rsidR="00AB0447" w:rsidRPr="00D023AD" w:rsidRDefault="00AB0447" w:rsidP="00AB0447">
      <w:pPr>
        <w:ind w:right="49"/>
      </w:pPr>
    </w:p>
    <w:p w:rsidR="00AB0447" w:rsidRPr="00D023AD" w:rsidRDefault="00AB0447" w:rsidP="00AB0447">
      <w:pPr>
        <w:ind w:right="49"/>
      </w:pPr>
      <w:r w:rsidRPr="00D023AD">
        <w:t>Nike en su sitio Web ya tiene contacto con más de 5 millones de clientes, donde por medio de sensores en tenis, o en tu teléfono, te pasa información de tu ejercicio y de aspectos de salud como pulsaciones del corazón y calorías consumidas; lógicamente logrando un reforzamiento de la marca en sus consumidores.</w:t>
      </w:r>
    </w:p>
    <w:p w:rsidR="00AB0447" w:rsidRPr="00D023AD" w:rsidRDefault="00AB0447" w:rsidP="00AB0447">
      <w:pPr>
        <w:ind w:right="49"/>
      </w:pPr>
    </w:p>
    <w:p w:rsidR="00AB0447" w:rsidRPr="00D023AD" w:rsidRDefault="00AB0447" w:rsidP="00AB0447">
      <w:pPr>
        <w:ind w:right="49"/>
      </w:pPr>
      <w:r w:rsidRPr="00D023AD">
        <w:t xml:space="preserve">Estimado lector, el nombre del juego es apertura a lo nuevo, y conscientes de que no se puede tomar todo, si hacerlo con aquello que es apropiado a nuestro giro y </w:t>
      </w:r>
      <w:r w:rsidRPr="00D023AD">
        <w:lastRenderedPageBreak/>
        <w:t>persona, y lograr así salir adelante en esta nueva economía: Generación Flux. ¡Feliz domingo!</w:t>
      </w:r>
    </w:p>
    <w:p w:rsidR="00AB0447" w:rsidRPr="00AB0447" w:rsidRDefault="00AB0447" w:rsidP="00AB0447">
      <w:pPr>
        <w:ind w:right="49"/>
        <w:rPr>
          <w:sz w:val="28"/>
        </w:rPr>
      </w:pPr>
    </w:p>
    <w:p w:rsidR="007B0481" w:rsidRDefault="00D023AD" w:rsidP="00AB0447">
      <w:pPr>
        <w:ind w:right="49"/>
        <w:rPr>
          <w:sz w:val="28"/>
        </w:rPr>
      </w:pPr>
    </w:p>
    <w:p w:rsidR="00AB0447" w:rsidRDefault="00D023AD" w:rsidP="00AB0447">
      <w:pPr>
        <w:ind w:right="49"/>
        <w:rPr>
          <w:sz w:val="28"/>
        </w:rPr>
      </w:pPr>
      <w:r>
        <w:rPr>
          <w:noProo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0;margin-top:.55pt;width:294pt;height:8in;z-index:251659264;mso-position-horizontal:absolute;mso-position-horizontal-relative:text;mso-position-vertical:absolute;mso-position-vertical-relative:text">
            <v:imagedata r:id="rId5" o:title=""/>
          </v:shape>
          <o:OLEObject Type="Embed" ProgID="AcroExch.Document.7" ShapeID="_x0000_s1026" DrawAspect="Content" ObjectID="_1425030821" r:id="rId6"/>
        </w:pict>
      </w: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Default="00AB0447" w:rsidP="00AB0447">
      <w:pPr>
        <w:ind w:right="49"/>
        <w:rPr>
          <w:sz w:val="28"/>
        </w:rPr>
      </w:pPr>
    </w:p>
    <w:p w:rsidR="00AB0447" w:rsidRPr="00AB0447" w:rsidRDefault="00AB0447" w:rsidP="00AB0447">
      <w:pPr>
        <w:ind w:right="49"/>
        <w:rPr>
          <w:sz w:val="28"/>
        </w:rPr>
      </w:pPr>
    </w:p>
    <w:sectPr w:rsidR="00AB0447" w:rsidRPr="00AB044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0447"/>
    <w:rsid w:val="000023FC"/>
    <w:rsid w:val="000200A8"/>
    <w:rsid w:val="0008096A"/>
    <w:rsid w:val="00094CE1"/>
    <w:rsid w:val="001057C2"/>
    <w:rsid w:val="001F52F4"/>
    <w:rsid w:val="00212E47"/>
    <w:rsid w:val="00342712"/>
    <w:rsid w:val="00343BD8"/>
    <w:rsid w:val="00405912"/>
    <w:rsid w:val="00467BBD"/>
    <w:rsid w:val="00684867"/>
    <w:rsid w:val="006D2A4C"/>
    <w:rsid w:val="007565F4"/>
    <w:rsid w:val="009B2CE1"/>
    <w:rsid w:val="009C4421"/>
    <w:rsid w:val="00AB0447"/>
    <w:rsid w:val="00AE0740"/>
    <w:rsid w:val="00AF22C4"/>
    <w:rsid w:val="00B00192"/>
    <w:rsid w:val="00B1427D"/>
    <w:rsid w:val="00B646DE"/>
    <w:rsid w:val="00C844CE"/>
    <w:rsid w:val="00CB2062"/>
    <w:rsid w:val="00CD55C9"/>
    <w:rsid w:val="00D023AD"/>
    <w:rsid w:val="00D34A2D"/>
    <w:rsid w:val="00D637D6"/>
    <w:rsid w:val="00E220D1"/>
    <w:rsid w:val="00F02632"/>
    <w:rsid w:val="00F56D85"/>
    <w:rsid w:val="00FA67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0447"/>
    <w:pPr>
      <w:keepNext/>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0447"/>
    <w:pPr>
      <w:keepNext/>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oleObject" Target="embeddings/oleObject1.bin"/><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724</Words>
  <Characters>3984</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IGICH, AC</Company>
  <LinksUpToDate>false</LinksUpToDate>
  <CharactersWithSpaces>4699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Martín Alberto Delgado Saldívar</dc:creator>
  <cp:lastModifiedBy>Martín Alberto Delgado Saldívar</cp:lastModifiedBy>
  <cp:revision>3</cp:revision>
  <dcterms:created xsi:type="dcterms:W3CDTF">2013-03-17T19:57:00Z</dcterms:created>
  <dcterms:modified xsi:type="dcterms:W3CDTF">2013-03-17T20:07:00Z</dcterms:modified>
</cp:coreProperties>
</file>